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Качели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двор, а во дворе качели
          <w:br/>
           позвякивали и скрипели.
          <w:br/>
           С качелей прыгали в листву,
          <w:br/>
           что дворники собрать успели.
          <w:br/>
          <w:br/>
          Качающиеся гурьбой
          <w:br/>
           взлетали сами над собой.
          <w:br/>
           Я помню запах листьев прелых
          <w:br/>
           и запах неба голубой.
          <w:br/>
          <w:br/>
          Последняя неделя лета,
          <w:br/>
           на нас глядят Алена, Света,
          <w:br/>
           все прыгнули, а я не смог,
          <w:br/>
           что очень плохо для поэта.
          <w:br/>
          <w:br/>
          О как досадно было, но
          <w:br/>
           все в памяти освещено
          <w:br/>
           каким-то жалостливым светом.
          <w:br/>
           Живи, другого не дано!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2022-04-21T23:03:55+03:00</dcterms:created>
  <dcterms:modified xsi:type="dcterms:W3CDTF">2022-04-21T23:03:55+03:00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