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Кенкеты, и мрамор, и бронза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Кенкеты, и мрамор, и бронза,
          <w:br/>
          И глазки и щечки в огне…
          <w:br/>
          Такие счастливые лица,
          <w:br/>
          Что весело с ними и мне.
          <w:br/>
          <w:br/>
          Там дальше зеркальные стены,
          <w:br/>
          Там милое краше в сто раз,
          <w:br/>
          Там гнутся, блистают и вьются
          <w:br/>
          Цветы, бриллианты и газ.
          <w:br/>
          <w:br/>
          И кто-то из зеркала тотчас
          <w:br/>
          Меняется взором со мной —
          <w:br/>
          Позвольте просить в vis-a-vis вас —
          <w:br/>
          Куда вы? — Я еду домой.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2022-03-19T06:50:05+03:00</dcterms:created>
  <dcterms:modified xsi:type="dcterms:W3CDTF">2022-03-19T06:50:05+03:00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