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Кипящий звук неторопливых арб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Кипящий звук неторопливых арб
          <w:br/>
           Просверливает вечер сонно-жаркий.
          <w:br/>
           На сене выжженном, как пестрый скарб,
          <w:br/>
           Лежат медноволосые татарки.
          <w:br/>
          <w:br/>
          Они везут плоды. На конских лбах
          <w:br/>
           Лазурных бус позвякивают кисти.
          <w:br/>
           Где гуще пурпур — в вишнях ли, в губах?
          <w:br/>
           Что — персик или лица золотистей?
          <w:br/>
          <w:br/>
          Деревня: тополя в прохладе скал,
          <w:br/>
           Жилища и жаровни запах клейкий.
          <w:br/>
           Зурна заныла,— и блеснул оскал
          <w:br/>
           Татарина в узорной тюбетейке.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2022-04-22T15:23:14+03:00</dcterms:created>
  <dcterms:modified xsi:type="dcterms:W3CDTF">2022-04-22T15:23:14+03:00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