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Китай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глядит с причудливых панно,
          <w:br/>
           С прозрачных чашек, с вееров мишурных
          <w:br/>
           Страна, где все прелестно и смешно,
          <w:br/>
           Где столько радостей миниатюрных.
          <w:br/>
          <w:br/>
          Вот светло-золотистый горизонт,
          <w:br/>
           Вот лотос розовый колеблет глубь немая,
          <w:br/>
           Вот китаяночка, раскрыв свой пестрый зонт,
          <w:br/>
           Сидит, забавно ножки поджимая.
          <w:br/>
          <w:br/>
          Косые глазки ввысь устремлены,
          <w:br/>
           Следят за ласточкой над озером красивым.
          <w:br/>
           А небеса — сиренево бледны,
          <w:br/>
           И лишь на западе заря скользит по ивам…
          <w:br/>
          <w:br/>
          И чудится: «Забудься, помечтай…» —
          <w:br/>
           Щебечет ласточка, и вяз шуршит верхушкой.
          <w:br/>
           И в сумерках сияющий Китай
          <w:br/>
           Мне кажется волшебною игрушкой.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2022-04-22T22:06:16+03:00</dcterms:created>
  <dcterms:modified xsi:type="dcterms:W3CDTF">2022-04-22T22:06:16+03:00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