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палит утомленную землю,
          <w:br/>
          В травах, и в птицах, и в пляске звериной,
          <w:br/>
          Нудит ее расцветать, трепетать.
          <w:br/>
          Гулу людских поколений я внемлю.
          <w:br/>
          Буйно свершают свой подвиг недлинный
          <w:br/>
          Люди, чтоб долго во тьме истлевать.
          <w:br/>
          Полнятся гробы! полнее могилы!
          <w:br/>
          Кладбища тянутся шире и шире
          <w:br/>
          В шествии грозном всё новых веков,
          <w:br/>
          Время настанет: иссякнут все силы
          <w:br/>
          Дряхлой земли, и в подсолнечном мире
          <w:br/>
          Всё будет — рядом могил и гробов!
          <w:br/>
          Солнце палит утомленную землю.
          <w:br/>
          Гнется тростник, и мелькают стрекозы
          <w:br/>
          Около тихих, незыблемых струй.
          <w:br/>
          Тайному вздоху под ивой я внемлю.
          <w:br/>
          Первое счастие! первые грезы!
          <w:br/>
          Чу! прозвучал в тишине поцелуй!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2022-03-19T09:50:31+03:00</dcterms:created>
  <dcterms:modified xsi:type="dcterms:W3CDTF">2022-03-19T09:50:31+03:00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