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Классические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времена, когда роились грезы
          <w:br/>
          В сердцах людей, прозрачны и ясны,
          <w:br/>
          Как хороши, как свежи были розы
          <w:br/>
          Моей любви, и славы, и весны!
          <w:br/>
          <w:br/>
          Прошли лета, и всюду льются слезы...
          <w:br/>
          Нет ни страны, ни тех, кто жил в стране...
          <w:br/>
          Как хороши, как свежи ныне розы
          <w:br/>
          Воспоминаний о минувшем дне!
          <w:br/>
          <w:br/>
          Но дни идут - уже стихают грозы.
          <w:br/>
          Вернуться в дом Россия ищет троп...
          <w:br/>
          Как хороши, как свежи будут розы,
          <w:br/>
          Моей страной мне брошенные в гроб!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2021-11-10T14:23:48+03:00</dcterms:created>
  <dcterms:modified xsi:type="dcterms:W3CDTF">2021-11-10T14:23:48+03:00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