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Коварность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твой друг на глас твоих речей
          <w:br/>
          Ответствует язвительным молчаньем;
          <w:br/>
          Когда свою он от руки твоей,
          <w:br/>
          Как от змеи, отдернет с содроганьем;
          <w:br/>
          Как, на тебя взор острый пригвоздя,
          <w:br/>
          Качает он с презреньем головою, —
          <w:br/>
          Не говори: «Он болен, он дитя,
          <w:br/>
          Он мучится безумною тоскою»;
          <w:br/>
          Не говори: «Неблагодарен он;
          <w:br/>
          Он слаб и зол, он дружбы недостоин;
          <w:br/>
          Вся жизнь его какой-то тяжкий сон»...
          <w:br/>
          Ужель ты прав? Ужели ты спокоен?
          <w:br/>
          Ах, если так, он в прах готов упасть,
          <w:br/>
          Чтоб вымолить у друга примиренье.
          <w:br/>
          Но если ты святую дружбы власть
          <w:br/>
          Употреблял на злобное гоненье;
          <w:br/>
          Но если ты затейливо язвил
          <w:br/>
          Пугливое его воображенье
          <w:br/>
          И гордую забаву находил
          <w:br/>
          В его тоске, рыданьях, униженье;
          <w:br/>
          Но если сам презренной клеветы
          <w:br/>
          Ты про него невидимым был эхом;
          <w:br/>
          Но если цепь ему накинул ты
          <w:br/>
          И сонного врагу предал со смехом,
          <w:br/>
          И он прочел в немой душе твоей
          <w:br/>
          Все тайное своим печальным взором, —
          <w:br/>
          Тогда ступай, не трать пустых речей —
          <w:br/>
          Ты осужден последним приговором.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2021-11-10T09:43:48+03:00</dcterms:created>
  <dcterms:modified xsi:type="dcterms:W3CDTF">2021-11-10T09:43:48+03:00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