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Ковчег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малой келией громов раскаты,
          <w:br/>
           И молотами ливень бьет по крыше.
          <w:br/>
           Вниз выгляни: вспухают выше, выше
          <w:br/>
           Из мутной мглы валы, грозой подъяты.
          <w:br/>
          <w:br/>
          На приступ, скажешь, лезут супостаты,
          <w:br/>
           Повыждав ночь и непогоду лише…
          <w:br/>
           Но брезжит свет; вздохнула буря тише;
          <w:br/>
           Над черным стадом — в серебре палаты.
          <w:br/>
          <w:br/>
          И дальше молнии; и громы глуше,
          <w:br/>
           Умолк и ливень; роща отдыхает;
          <w:br/>
           В лицо пахнет лугов живая нега.
          <w:br/>
          <w:br/>
          Потоп отхлынул, снится, от ковчега,
          <w:br/>
           И в млеке лунном сад благоухает —
          <w:br/>
           Новорожденный, на прощеной суше.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2022-04-22T20:49:12+03:00</dcterms:created>
  <dcterms:modified xsi:type="dcterms:W3CDTF">2022-04-22T20:49:12+03:00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