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Когда, восторгом движимый моим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восторгом движимый моим,
          <w:br/>
           Симоне замышлял свое творенье,
          <w:br/>
           О если б он, в высоком устремленье,
          <w:br/>
           Дал голос ей и дух чертам живым.
          <w:br/>
          <w:br/>
          Я гнал бы грусть, приглядываясь к ним
          <w:br/>
           Что любо всем, того я ждал в волненье,
          <w:br/>
           Хотя дарит она успокоенье
          <w:br/>
           И благостна, как божий херувим.
          <w:br/>
          <w:br/>
          Беседой с ней я часто ободрен
          <w:br/>
           И взором неизменно благосклонным.
          <w:br/>
           Но все без слов… А на заре времен
          <w:br/>
          <w:br/>
          Богов благословлял Пигмалион.
          <w:br/>
           Хоть раз бы с ней блаженствовать, как он
          <w:br/>
           Блаженствовал с кумиром оживленным.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2022-04-22T18:48:56+03:00</dcterms:created>
  <dcterms:modified xsi:type="dcterms:W3CDTF">2022-04-22T18:48:56+03:00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