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Невы, окованной гранитом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Невы, окованной гранитом,
          <w:br/>
           Алмазный блеск я вижу в час ночной
          <w:br/>
           И весело по освещенным плитам
          <w:br/>
           Толпа людей мелькает предо мной —
          <w:br/>
           Тогда на ум невольно мне приходит
          <w:br/>
           Минувший век, когда среди болот,
          <w:br/>
           Бывало, здесь чухонец бедный бродит,
          <w:br/>
           Дитя нужды, болезней и забот,
          <w:br/>
           Тот век, когда один туман свинцовый
          <w:br/>
           Здесь одевал леса и небеса
          <w:br/>
           И так была печальна и сурова
          <w:br/>
           Пустынных вод холодная краса.
          <w:br/>
           И с гордостью я вспоминаю тайной
          <w:br/>
           Ум творческий Великого царя,
          <w:br/>
           Любуяся на город колоссальный —
          <w:br/>
           Прекрасное создание Петра.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2022-04-21T23:26:19+03:00</dcterms:created>
  <dcterms:modified xsi:type="dcterms:W3CDTF">2022-04-21T23:26:19+03:00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