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б в покорности незнанья..."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Когда б в покорности незнанья
          <w:br/>
          Нас жить создатель осудил,
          <w:br/>
          Неисполнимые желанья
          <w:br/>
          Он в нашу душу б не вложил,
          <w:br/>
          Он не позволил бы стремиться
          <w:br/>
          К тому, что не должно свершиться,
          <w:br/>
          Он не позволил бы искать
          <w:br/>
          В себе и в мире совершенства,
          <w:br/>
          Когда б нам полного блаженства
          <w:br/>
          Не должно вечно было знать.
          <w:br/>
          <w:br/>
          <span class="cen">2</span>
          <w:br/>
          <w:br/>
          Но чувство есть у нас святое,
          <w:br/>
          Надежда, бог грядущих дней,-
          <w:br/>
          Она в душе, где все земное,
          <w:br/>
          Живет наперекор страстей;
          <w:br/>
          Она залог, что есть поныне
          <w:br/>
          На небе иль в другой пустыне
          <w:br/>
          Такое место, где любовь
          <w:br/>
          Предстанет нам, как ангел нежный,
          <w:br/>
          И где тоски ее мятежной
          <w:br/>
          Душа узнать не может вновь.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2021-11-11T06:29:29+03:00</dcterms:created>
  <dcterms:modified xsi:type="dcterms:W3CDTF">2021-11-11T06:29:29+03:00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