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 вечерний час схожу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вечерний час схожу я в тихий сад,
          <w:br/>
           И мгла вокруг меня пьяна и ароматна,
          <w:br/>
           И на песке аллей причудливо горят,
          <w:br/>
           Разбросаны луной серебряные пятна, —
          <w:br/>
           Я отдаюсь во власть чарующим мечтам,
          <w:br/>
           И пусть моя судьба темна и безотрадна,
          <w:br/>
           Поэзия меня ведет, как Ариадна,
          <w:br/>
           Сквозь лабиринт скорбей в сияющий свой храм
          <w:br/>
           И снится мне, что я и молод и любим.
          <w:br/>
           Любовь и молодость!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2022-04-21T22:43:20+03:00</dcterms:created>
  <dcterms:modified xsi:type="dcterms:W3CDTF">2022-04-21T22:43:20+03:00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