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для смертного умолкнет шумный день
          <w:br/>
          И на немые стогны града
          <w:br/>
          Полупрозрачная наляжет ночи тень,
          <w:br/>
          И сон, дневных трудов награда,
          <w:br/>
          В то время для меня влачатся в тишине
          <w:br/>
          Часы томительного бденья:
          <w:br/>
          В бездействии ночном живей горят во мне
          <w:br/>
          Змеи сердечной угрызенья;
          <w:br/>
          Мечты кипят; в уме, подавленном тоской,
          <w:br/>
          Теснится тяжких дум избыток;
          <w:br/>
          Воспоминание безмолвно предо мной
          <w:br/>
          Свой длинный развивает свиток:
          <w:br/>
          И, с отвращением читая жизнь мою,
          <w:br/>
          Я трепещу, и проклинаю,
          <w:br/>
          И горько жалуюсь, и горько слезы лью,-
          <w:br/>
          Но строк печальных не смываю.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2021-11-10T14:11:13+03:00</dcterms:created>
  <dcterms:modified xsi:type="dcterms:W3CDTF">2021-11-10T14:11:13+03:00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