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любви четырнадцатый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любви четырнадцатый год
          <w:br/>
           В конце таким же, как вначале, будет,
          <w:br/>
           Не облегчит никто моих невзгод,
          <w:br/>
           Никто горячей страсти не остудит.
          <w:br/>
          <w:br/>
          Амур вздохнуть свободно не дает
          <w:br/>
           И мысли к одному предмету нудит,
          <w:br/>
           Я изнемог: мой бедный взгляд влечет
          <w:br/>
           Все время та, что скорбь во мне лишь будит.
          <w:br/>
          <w:br/>
          Я потому и таю с каждым днем,
          <w:br/>
           Чего не видит посторонний взор,
          <w:br/>
           Но не ее, что шлет за мукой муку.
          <w:br/>
          <w:br/>
          Я дотянул с трудом до этих пор;
          <w:br/>
           Когда конец — не ведаю о том,
          <w:br/>
           Но с жизнью чую близкую разлуку.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2022-04-22T18:48:16+03:00</dcterms:created>
  <dcterms:modified xsi:type="dcterms:W3CDTF">2022-04-22T18:48:16+03:00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