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мне встретится истерзанный борьбою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встретится истерзанный борьбою,
          <w:br/>
           Под гнетом опыта поникший человек;
          <w:br/>
           И речью горькой он, насмешливой и злою
          <w:br/>
           Позору предает во лжи погрязший век;
          <w:br/>
          <w:br/>
          И вера в род людской в груди его угасла,
          <w:br/>
           И дух, что некогда был полон мощных сил,
          <w:br/>
           Подобно ночнику, потухшему без масла,
          <w:br/>
           Без веры и любви стал немощен и хил;
          <w:br/>
          <w:br/>
          И правды луч, сверкающий за далью
          <w:br/>
           Грядущих дней, очам его незрим,—
          <w:br/>
           Как больно мне! Глубокою печалью
          <w:br/>
           При встрече той бываю я томим.
          <w:br/>
          <w:br/>
          И говорю тогда: явись, явись к нам снова,
          <w:br/>
           Господь, в наш бедный мир, где горе и разлад;
          <w:br/>
           Да прозвучит еще божественное слово
          <w:br/>
           И к жизни воззовет твоих отпадших чад!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2022-04-22T12:06:25+03:00</dcterms:created>
  <dcterms:modified xsi:type="dcterms:W3CDTF">2022-04-22T12:06:25+03:00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