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начинается 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А. Д. Сахарова
          <w:br/>
          <w:br/>
          Когда начинается речь, что пропала духовность,
          <w:br/>
          что людям отныне дорога сквозь темень лежит,
          <w:br/>
          в глазах удивленных и в душах святая готовность
          <w:br/>
          пойти и погибнуть, как новое пламя, дрожит.
          <w:br/>
          <w:br/>
          И это не есть обольщение или ошибка,
          <w:br/>
          а это действительно гордое пламя костра,
          <w:br/>
          и в пламени праведном этом надежды улыбка
          <w:br/>
          на бледных губах проступает, и совесть остра.
          <w:br/>
          <w:br/>
          Полночные их силуэты пугают загадкой.
          <w:br/>
          С фортуны не спросишь — она свои тайны хранит,
          <w:br/>
          и рано еще упиваться победою сладкой,
          <w:br/>
          еще до рассвета далече… И сердце щемит.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2022-03-17T22:25:22+03:00</dcterms:created>
  <dcterms:modified xsi:type="dcterms:W3CDTF">2022-03-17T22:25:22+03:00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