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я один (Стихотворение в прозе)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я один, совсем и долго один — мне вдруг начинает чудиться, что кто-то другой находится в той же комнате, сидит со мною рядом или стоит за моей спиною.
          <w:br/>
          <w:br/>
          Когда я оборачиваюсь или внезапно устремляю глаза туда, где мне чудится тот человек, я, разумеется, никого не вижу. Самое ощущение его близости исчезает… но через несколько мгновений оно возвращается снова.
          <w:br/>
          <w:br/>
          Иногда я возьму голову в обе руки — и начинаю думать о нем.
          <w:br/>
          <w:br/>
          Кто он? Что он? Он мне не чужой… он меня знает, — и я знаю его… Он мне как будто сродни… и между нами бездна.
          <w:br/>
          <w:br/>
          Ни звука, ни слова я от него не жду… Он так же нем, как и недвижен… И, однако, он говорит мне… говорит что-то неясное, непонятное — и знакомое. Он знает все мои тайны.
          <w:br/>
          <w:br/>
          Я его не боюсь… но мне неловко с ним и не хотелось бы иметь такого свидетеля моей внутренней жизни… И со всем тем отдельного, чужого существования я в нем не ощущаю.
          <w:br/>
          <w:br/>
          Уж не мой ли ты двойник? Не мое ли прошедшее я? Да и точно: разве между тем человеком, каким я себя помню, и теперешним мною — не целая бездна?
          <w:br/>
          <w:br/>
          Но он приходит не по моему веленью — словно у него своя воля.
          <w:br/>
          <w:br/>
          Невесело, брат, ни тебе, ни мне — в постылой тишине одиночества!
          <w:br/>
          <w:br/>
          А вот погоди… Когда я умру, мы сольемся с тобою — мое прежнее, мое теперешнее я — и умчимся навек в область невозвратных теней.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2022-03-17T14:17:13+03:00</dcterms:created>
  <dcterms:modified xsi:type="dcterms:W3CDTF">2022-03-17T14:17:13+03:00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