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Кокетта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черной фетэрке с чайной розою
          <w:br/>
          Ты вальсируешь перед зеркалом
          <w:br/>
          Бирюзовою грациозою
          <w:br/>
          И обласканной резервэркою…
          <w:br/>
          Не хочу считать лет по метрике,
          <w:br/>
          А на вид тебе — лет четырнадцать…
          <w:br/>
          С чайной розою в черной фетэрке
          <w:br/>
          Ты — бессмертница! ты — всемирница!
          <w:br/>
          И тираду я обличайную
          <w:br/>
          Дам завистливых — пусть их сердятся! —
          <w:br/>
          Игнорирую… С розой чайною
          <w:br/>
          В черной фетэрке, ты — бессмертница!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2022-03-22T13:12:56+03:00</dcterms:created>
  <dcterms:modified xsi:type="dcterms:W3CDTF">2022-03-22T13:12:56+03:00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