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Кола ди Риенци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глухая ночь. На черный небосклон
          <w:br/>
           Над Римом царственным взошла луна златая,
          <w:br/>
           Сиянием своим бесстрастно облекая
          <w:br/>
           Дома и статуи классических времен,
          <w:br/>
          <w:br/>
          Вдоль Тибра я бродил, в раздумье погружен,
          <w:br/>
           И, Града Вечного красоты постигая,
          <w:br/>
           Колена преклонил в безмолвии тогда я,
          <w:br/>
           И чей-то вдруг ко мне донесся тяжкий стон.
          <w:br/>
          <w:br/>
          О боже, это был последний вождь народный!
          <w:br/>
           Петрарки верный друг, Риенци благородный,
          <w:br/>
           Он призраком бродил у бурных берегов.
          <w:br/>
          <w:br/>
          И кровь из ран его струилась черным током.
          <w:br/>
           Он гневно восклицал в страдании жестоком:
          <w:br/>
           «О мой несчастный край! О родина рабов!..»
          <w:br/>
          <w:br/>
          <em>Перевод А. Парина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2022-04-21T21:46:17+03:00</dcterms:created>
  <dcterms:modified xsi:type="dcterms:W3CDTF">2022-04-21T21:46:17+03:00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