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Колдунок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облаках заревой огонек,
          <w:br/>
           Потухает туманный денёк.
          <w:br/>
          <w:br/>
          Повернула дорога во мглу…
          <w:br/>
          <w:br/>
          По селу
          <w:br/>
           Идет колдун в онучах,
          <w:br/>
           В серых тучах…
          <w:br/>
          <w:br/>
          Борода у него — мелкий дождичек,
          <w:br/>
           В бороде у него — дуга-радуга,
          <w:br/>
           А в руках подожок-подорожничек! —
          <w:br/>
           Собрался, старина, видно надолго…
          <w:br/>
          <w:br/>
          На прощанье махнул холдунок
          <w:br/>
           Над притихшим селом костылем —
          <w:br/>
           Пошатнулся окольный тынок,
          <w:br/>
           Быстрым зайцем шмыгнул ветерок,
          <w:br/>
           Закричал, закачал ковылем:
          <w:br/>
          <w:br/>
          — Идет колдун в онучах,
          <w:br/>
           В онучах — в серых тучах!
          <w:br/>
          <w:br/>
          Догорел в облаках огонек,
          <w:br/>
           Умер в поле денёк…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2022-04-23T20:57:48+03:00</dcterms:created>
  <dcterms:modified xsi:type="dcterms:W3CDTF">2022-04-23T20:57:48+03:00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