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степи ковылиной
          <w:br/>
           Забыты истоки,
          <w:br/>
           Томится малиной
          <w:br/>
           Напрасно закат.
          <w:br/>
          <w:br/>
          В бесплодных покосах
          <w:br/>
           Забродит ребенок,
          <w:br/>
           Ореховый посох
          <w:br/>
           Прострет, златоокий, —
          <w:br/>
           Ручьится уж тонок
          <w:br/>
           Живительный клад.
          <w:br/>
          <w:br/>
          Клокочет глубоко
          <w:br/>
           И пенье, и плески, —
          <w:br/>
           В живом перелеске
          <w:br/>
           Апрельский раскат.
          <w:br/>
          <w:br/>
          И чудесней Божьих молний,
          <w:br/>
           Сухую грудь мнимых неродиц
          <w:br/>
           Подземным молоком полнит
          <w:br/>
           Любви артезианский колодец.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2022-04-23T16:59:02+03:00</dcterms:created>
  <dcterms:modified xsi:type="dcterms:W3CDTF">2022-04-23T16:59:02+03:00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