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Колхозный 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Стань на жёлтом косогоре
          <w:br/>
           И взгляни перед собой:
          <w:br/>
           Лён волнуется, как море,
          <w:br/>
           Серебристо-голубой. 
          <w:br/>
          <w:br/>
          Ветер волнами играет,
          <w:br/>
           Налетая с высоты,
          <w:br/>
           Закрывает, открывает
          <w:br/>
           Светло-синие цветы.
          <w:br/>
          <w:br/>
          Утром солнечным, погожим
          <w:br/>
           На цветах блестит роса,
          <w:br/>
           И цветы слегка похожи
          <w:br/>
           На Танюшкины глаза. 
          <w:br/>
          <w:br/>
          Будто глазки сонной Тани,
          <w:br/>
           Закрываются они,
          <w:br/>
           Лишь темнеть немножко станет,
          <w:br/>
           Лишь заря зажжёт огни… 
          <w:br/>
          <w:br/>
          С каждым днём теперь всё краше,
          <w:br/>
           Всё стройней, всё выше он —
          <w:br/>
           Лён для платьев и рубашек,
          <w:br/>
           Молодой колхозный лён.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2022-04-21T14:54:37+03:00</dcterms:created>
  <dcterms:modified xsi:type="dcterms:W3CDTF">2022-04-21T14:54:37+03:00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