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 (Спят луга, спят леса)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Спят луга, спят леса,
          <w:br/>
          Пала божия роса,
          <w:br/>
          В небе звездочки горят,
          <w:br/>
          В речке струйки говорят,
          <w:br/>
          К нам в окно луна глядит,
          <w:br/>
          Малым деткам спать велит:
          <w:br/>
          «Спите, спите, поздний час,
          <w:br/>
          Завтра брат разбудит вас.
          <w:br/>
          Братний в золоте кафтан,
          <w:br/>
          В серебре мой сарафан.
          <w:br/>
          Встречу брата и пойду,
          <w:br/>
          Спрячусь в божием саду,
          <w:br/>
          А под вечер брат уснет
          <w:br/>
          И меня гулять пошлет.
          <w:br/>
          Сладкий сон вам пошлю,
          <w:br/>
          Тихой сказкой усыплю,
          <w:br/>
          Сказку сонную скажу,
          <w:br/>
          Как детей сторожу…
          <w:br/>
          Спите, спите, спать пора.
          <w:br/>
          Детям спится до утра…»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2022-03-18T01:27:45+03:00</dcterms:created>
  <dcterms:modified xsi:type="dcterms:W3CDTF">2022-03-18T01:27:45+03:00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