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Колючая речь араратской долины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Колючая речь араратской долины,
          <w:br/>
          Дикая кошка — армянская речь,
          <w:br/>
          Хищный язык городов глинобитных,
          <w:br/>
          Речь голодающих кирпичей.
          <w:br/>
          <w:br/>
          А близорукое шахское небо —
          <w:br/>
          Слепорожденная бирюза —
          <w:br/>
          Все не прочтет пустотелую книгу
          <w:br/>
          Черной кровью запекшихся глин.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2022-03-19T09:18:36+03:00</dcterms:created>
  <dcterms:modified xsi:type="dcterms:W3CDTF">2022-03-19T09:18:36+03:00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