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Комарово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Воздух пахнет прогулом уроков,
          <w:br/>
          Земляникой, природой живой
          <w:br/>
          И пирушкой с картошкой, с укропом
          <w:br/>
          На пригорке с прозрачной травой.
          <w:br/>
          <w:br/>
          Словно погреб, каштановым пивом,
          <w:br/>
          Пузырится корявый овраг.
          <w:br/>
          И ошметками льда над заливом
          <w:br/>
          Шелестит размороженный мрак.
          <w:br/>
          <w:br/>
          У купальщика в коже гусиной -
          <w:br/>
          Полотенце на шее, узлом.
          <w:br/>
          Он лежит с вислоухою псиной,
          <w:br/>
          Награжденный животным теплом.
          <w:br/>
          <w:br/>
          Понижение нормы словесной
          <w:br/>
          В данном случае - признак того,
          <w:br/>
          Что блаженством, как силой небесной,
          <w:br/>
          Все настигнуты - до одного!
          <w:br/>
          <w:br/>
          И пророчье какое-то русло
          <w:br/>
          Лечит горести всяких систем.
          <w:br/>
          В это время на кладбищах пусто,
          <w:br/>
          Посетителей мало совсем.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2021-11-11T05:57:44+03:00</dcterms:created>
  <dcterms:modified xsi:type="dcterms:W3CDTF">2021-11-11T05:57:44+03:00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