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Конский дифирамб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 славен господин Скарятин,
          <w:br/>
           Изобразить двуногий слаб;
          <w:br/>
           Людской язык лицеприятен.
          <w:br/>
           Зато правдив табунный храп.
          <w:br/>
          <w:br/>
          Чего не выразит словами
          <w:br/>
           Российских звуков алфавит,
          <w:br/>
           Мы нежно выскажем хвостами
          <w:br/>
           И звучным топотом копыт.
          <w:br/>
          <w:br/>
          Подобно господину Бланку,
          <w:br/>
           О коем слух проник и к нам, я
          <w:br/>
           Людскую показав изнанку,
          <w:br/>
           Он дорог сделался скотам.
          <w:br/>
          <w:br/>
          Освободясь от взглядов узких,
          <w:br/>
           Нечеловечьим языком,
          <w:br/>
           Как добрый конь, все сходки русских
          <w:br/>
           Он назвал смело табуном.
          <w:br/>
          <w:br/>
          Он человек без чувства стада,
          <w:br/>
           Царю зверей дал карачун, я
          <w:br/>
           Его принять за это надо
          <w:br/>
           Почетным членом в наш табун.
          <w:br/>
          <w:br/>
          Дадим ему овса и сена
          <w:br/>
           За то, что он, по мере сил,
          <w:br/>
           Разоблачил «Ледрю-Роллена
          <w:br/>
           И Чернышевского убил.
          <w:br/>
          <w:br/>
          И пусть журналы с завываньем
          <w:br/>
           Начнут глумления над ним;
          <w:br/>
           Табунным топотом и ржаньем
          <w:br/>
           Мы свист журнальный заглушим.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2022-04-22T17:20:06+03:00</dcterms:created>
  <dcterms:modified xsi:type="dcterms:W3CDTF">2022-04-22T17:20:06+03:00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