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Корнелию Долабелле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Добрый вечер, проконсул или только-что-принял-душ.
          <w:br/>
          Полотенце из мрамора чем обернулась слава.
          <w:br/>
          После нас — ни законов, ни мелких луж.
          <w:br/>
          Я и сам из камня и не имею права
          <w:br/>
          жить. Масса общего через две тыщи лет.
          <w:br/>
          Все-таки время — деньги, хотя неловко.
          <w:br/>
          Впрочем, что есть артрит если горит дуплет
          <w:br/>
          как не потустороннее чувство локтя?
          <w:br/>
          В общем, проездом, в гостинице, но не об этом речь.
          <w:br/>
          В худшем случае, сдавленное ‘кого мне…’
          <w:br/>
          Но ничего не набрать, чтоб звонком извлечь
          <w:br/>
          одушевленную вещь из недр каменоломни.
          <w:br/>
          Ни тебе в безрукавке, ни мне в полушубке. Я
          <w:br/>
          знаю, что говорю, сбивая из букв когорту,
          <w:br/>
          чтобы в каре веков вклинилась их свинья!
          <w:br/>
          И мрамор сужает мою аорту.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2022-03-17T21:50:01+03:00</dcterms:created>
  <dcterms:modified xsi:type="dcterms:W3CDTF">2022-03-17T21:50:01+03:00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