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Дряхлая, выпали зубы,
          <w:br/>
          Свиток годов на рогах.
          <w:br/>
          Бил ее выгонщик грубый
          <w:br/>
          На перегонных полях.
          <w:br/>
          <w:br/>
          Сердце неласково к шуму,
          <w:br/>
          Мыши скребут в уголке.
          <w:br/>
          Думает грустную луму
          <w:br/>
          О белоногом телке.
          <w:br/>
          <w:br/>
          Не дали матери сына,
          <w:br/>
          Первая радость не прок.
          <w:br/>
          И на колу под осиной
          <w:br/>
          Шкуру трепал ветерок.
          <w:br/>
          <w:br/>
          Скоро на гречневом свее,
          <w:br/>
          С той же сыновней судьбой,
          <w:br/>
          Свяжут ей петлю на шее
          <w:br/>
          И поведут на убой.
          <w:br/>
          <w:br/>
          Жалобно, грустно и тоще
          <w:br/>
          В землю вопьются рога...
          <w:br/>
          Снится ей белая роща
          <w:br/>
          И травяные луга.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2021-11-10T12:15:34+03:00</dcterms:created>
  <dcterms:modified xsi:type="dcterms:W3CDTF">2021-11-10T12:15:34+03:00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