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Королеве Марии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в нашей северной газете
          <w:br/>
          Я Вас увидел с удочкой в руках, —
          <w:br/>
          И вспыхнуло сочувствие в поэте
          <w:br/>
          К Жене Монарха в солнечных краях.
          <w:br/>
          И вот с тех пор, исполнена напева,
          <w:br/>
          Меня чарует все одна мечта.
          <w:br/>
          Стоит в дворцовом парке Королева,
          <w:br/>
          Забрасывая удочку с моста.
          <w:br/>
          Я этот снимок вырезал тогда же,
          <w:br/>
          И он с тех пор со мной уже всегда.
          <w:br/>
          Я не могу себе представить даже,
          <w:br/>
          Как без него в былые жил года.
          <w:br/>
          Мне никогда уж не разубедиться
          <w:br/>
          В мечте, над финской созданной волной,
          <w:br/>
          Что южная прекрасная царица
          <w:br/>
          Владеет поэтической душой!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2022-03-22T11:05:37+03:00</dcterms:created>
  <dcterms:modified xsi:type="dcterms:W3CDTF">2022-03-22T11:05:37+03:00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