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Короче дни, а ночи доле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Короче дни, а ночи доле,
          <w:br/>
          Настала скучная пора,
          <w:br/>
          И солнце будто поневоле
          <w:br/>
          Глядит на убранное поле.
          <w:br/>
          Что делать в зимни вечера,
          <w:br/>
          Пока не подавали кушать?
          <w:br/>
          Хотите ли теперь послушать,
          <w:br/>
          Мои почтенные друзья,
          <w:br/>
          Рассказ про доброго Роберта,
          <w:br/>
          Что жил во время Дагоберта?
          <w:br/>
          <w:br/>
          Из Рима ехал он домой,
          <w:br/>
          Имея очень мало денег.
          <w:br/>
          Сей рыцарь был хорош собой,
          <w:br/>
          Разумен, хоть и молоденек.
          <w:br/>
          <w:br/>
          В то время деньги
          <w:br/>
          И дабы впредь не смел чудесить,
          <w:br/>
          Поймавши, истинно повесить
          <w:br/>
          И живота весьма лишить.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2022-03-17T12:49:38+03:00</dcterms:created>
  <dcterms:modified xsi:type="dcterms:W3CDTF">2022-03-17T12:49:38+03:00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