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Коршево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в нем вроде хорошего,
          <w:br/>
           Просто так, большое село.
          <w:br/>
           Облака плывут — мимо Коршева,
          <w:br/>
           Журавли летят — мимо Коршева,
          <w:br/>
           И Битюг блестит как стекло.
          <w:br/>
          <w:br/>
          А с горы удивляет далями
          <w:br/>
           Неоглядный лесной простор.
          <w:br/>
           Утки дикие кружат стаями,
          <w:br/>
           Отражаясь в воде озер.
          <w:br/>
          <w:br/>
          И, живя не в ладу с законами,
          <w:br/>
           Рыбаки испокон веков
          <w:br/>
           Острогою бьют щуку сонную
          <w:br/>
           У обрывистых берегов.
          <w:br/>
          <w:br/>
          И ночами летними странными
          <w:br/>
           В каждом спящем пустом дворе
          <w:br/>
           Лопухи, от росы стеклянные,
          <w:br/>
           Тихо светятся на заре.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2022-04-22T09:47:18+03:00</dcterms:created>
  <dcterms:modified xsi:type="dcterms:W3CDTF">2022-04-22T09:47:18+03:00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