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Коршун в павлиных перьях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Когда-то убрался в павлинья Коршун перья
          <w:br/>
           И признан ото всех без лицемерья,
          <w:br/>
           Что он Павлин.
          <w:br/>
           Крестьянин стал великий господин
          <w:br/>
           И озирается гораздо строго,
          <w:br/>
           Как будто важности в мозгу его премного.
          <w:br/>
           Павлин мой чванится, и думает Павлин,
          <w:br/>
           Что эдакий великий господин
          <w:br/>
           На свете он один.
          <w:br/>
           И туловище всё всё гордостью жеребо,
          <w:br/>
           Не только хвост его; и смотрит только в небо.
          <w:br/>
           В чести мужик гордится завсегда,
          <w:br/>
           И ежели его с боярами сверстают,
          <w:br/>
           Так он без гордости не взглянет никогда;
          <w:br/>
           С чинами дурости душ подлых возрастают.
          <w:br/>
           Рассмотрен наконец богатый господин,
          <w:br/>
           Ощипан он, и стал ни Коршун, ни Павлин.
          <w:br/>
           Кто Коршун, я лишен такой большой догадки,
          <w:br/>
           Павлинья перья — взятки.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2022-04-27T05:11:59+03:00</dcterms:created>
  <dcterms:modified xsi:type="dcterms:W3CDTF">2022-04-27T05:11:59+03:00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