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Костей, бутылок продавать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«Костей, бутылок продавать!»
          <w:br/>
          С мешком проходит он дворами.
          <w:br/>
          «Костей, бутылок продавать!»
          <w:br/>
          С мешком идет он между нами.
          <w:br/>
          Взглянув рассеянно в окно,
          <w:br/>
          Ты возвратился к прежним книгам,
          <w:br/>
          Но мысль, знакомая давно,
          <w:br/>
          Не умерла с умершим мигом.
          <w:br/>
          «Костей, бутылок продавать!»
          <w:br/>
          Призыв угаснет без ответа.
          <w:br/>
          Но отзвук властен оборвать
          <w:br/>
          И стих любимого поэта.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2022-03-21T05:46:38+03:00</dcterms:created>
  <dcterms:modified xsi:type="dcterms:W3CDTF">2022-03-21T05:46:38+03:00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