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Который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«Который час?» — Безумный — Смотри, смотри:
          <w:br/>
           Одиннадцать, двенадцать, час, два, три
          <w:br/>
           В мгновенье стрелка весь облетает круг.
          <w:br/>
           Во мне ль, в часах горячечный этот стук?
          <w:br/>
          <w:br/>
          Он гонит сердце биться скорей, скорей
          <w:br/>
           Скороговоркой бешеною своей…
          <w:br/>
           Ах, знаю, — скоро я замечусь сама,
          <w:br/>
           Как этот маятник, который сошел с ума,
          <w:br/>
          <w:br/>
          И будет тускло-тускло гореть ночник,
          <w:br/>
           И разведет руками мой часовщик,
          <w:br/>
           И будет сердце биться, хрипя, стеня,
          <w:br/>
           И на груди подпрыгивать простыня…
          <w:br/>
          <w:br/>
          Где будешь ты в ту полночь? Приди, приди,
          <w:br/>
           Ты, отдыхавшая на моей груди!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2022-04-23T12:55:33+03:00</dcterms:created>
  <dcterms:modified xsi:type="dcterms:W3CDTF">2022-04-23T12:55:33+03:00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