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Кошки не похожи на людей:
          <w:br/>
          Кошки — это кошки.
          <w:br/>
          Люди носят шляпы и пальто —
          <w:br/>
          Кошки часто ходят без одежки.
          <w:br/>
          Кошки могут среди бела дня
          <w:br/>
          Полежать спокойно у огня.
          <w:br/>
          Кошки не болтают чепухи,
          <w:br/>
          Не играют в домино и в шашки,
          <w:br/>
          Не обязаны писать стихи, —
          <w:br/>
          Им плевать на разные бумажки…
          <w:br/>
          Людям не сойти с протоптанной дорожки,
          <w:br/>
          Ну, а кошки —
          <w:br/>
          Это кошки!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2021-11-11T06:51:53+03:00</dcterms:created>
  <dcterms:modified xsi:type="dcterms:W3CDTF">2021-11-11T06:51:53+03:00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