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по дорожке
          <w:br/>
           Я шел к себе домой.
          <w:br/>
           Смотрю и вижу: кошки
          <w:br/>
           Сидят ко мне спиной.
          <w:br/>
          <w:br/>
          Я крикнул:- Эй, вы, кошки!
          <w:br/>
           Пойдемте-ка со мной,
          <w:br/>
           Пойдемте по дорожке,
          <w:br/>
           Пойдемте-ка домой.
          <w:br/>
          <w:br/>
          Скорей пойдемте, кошки,
          <w:br/>
           А я вам на обед
          <w:br/>
           Из лука и картошки
          <w:br/>
           Устрою винегрет.
          <w:br/>
          <w:br/>
          — Ах, нет!- сказали кошки.-
          <w:br/>
           Останемся мы тут!
          <w:br/>
           Уселись на дорожке
          <w:br/>
           И дальше не идут.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2022-04-22T16:17:42+03:00</dcterms:created>
  <dcterms:modified xsi:type="dcterms:W3CDTF">2022-04-22T16:17:42+03:00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