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"Край без истории..."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Край без истории... Все лес да лес, болота,
          <w:br/>
          Трясины, заводи в ольхе и тростниках,
          <w:br/>
          В столетних яворах... На дальних облаках —
          <w:br/>
          Заката летнего краса и позолота,
          <w:br/>
          Вокруг тепло и блеск. А на низах уж тень,
          <w:br/>
          Холодный сивый дым... Стою, рублю кремень,
          <w:br/>
          Курю, стираю пот... Жар стынет — остро, сыро
          <w:br/>
          И пряно пахнет глушь. Невидимого клира
          <w:br/>
          Тончайшие поют и ноют голоса.
          <w:br/>
          Столбом толчется гнус, таинственно и слабо
          <w:br/>
          Свистят в куге ужи... Вот гаснет полоса
          <w:br/>
          Чуть греющих лучей, вот заквохтала жаба
          <w:br/>
          В дымящейся воде... Колтунный край древлян,
          <w:br/>
          Русь киевских князей, медведей, лосей, туров,
          <w:br/>
          Полесье бортников и черных смолокуров —
          <w:br/>
          И теплых сумерек краснеющий шафран.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2021-11-10T15:14:29+03:00</dcterms:created>
  <dcterms:modified xsi:type="dcterms:W3CDTF">2021-11-10T15:14:29+03:00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