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Крайне редко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 старика. Он изможден и сгорблен,
          <w:br/>
           утратами пронзен и жизнью изувечен,
          <w:br/>
           проходит неспеша коротким переулком.
          <w:br/>
           Однако, в дом войдя, чтоб тягостную старость
          <w:br/>
           укрыть в своем углу, — он трудится в тиши
          <w:br/>
           над тем, что у него от юности осталось. 
          <w:br/>
          <w:br/>
          И молодежь теперь в его стихи вчиталась.
          <w:br/>
           Его виденья дивные живут в горящем взоре юных поколений.
          <w:br/>
           И чувственный, здоровый, свежий мозг
          <w:br/>
           и плоть упругую, со стройными чертами,
          <w:br/>
           волнует мир его прекрасных откровений.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2022-04-22T14:40:04+03:00</dcterms:created>
  <dcterms:modified xsi:type="dcterms:W3CDTF">2022-04-22T14:40:04+03:00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