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Краски и мысли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здравствуют художники-французы!
          <w:br/>
           Рисунок влажен, свеж и полустерт,
          <w:br/>
           Но в этой мгле все так же синеблузы
          <w:br/>
           Рабочие… Все так же полон порт
          <w:br/>
          <w:br/>
          Волн и гудков и праведностью горд.
          <w:br/>
           Все те же с миром радостные узы…
          <w:br/>
           Все те же ветлы, мельницы и шлюзы…
          <w:br/>
           Но что за странный, сорванный аккорд?
          <w:br/>
          <w:br/>
          Откуда фальшь? Душой неблагодарной
          <w:br/>
           Мне не постигнуть мудрости бульварной,
          <w:br/>
           Не дорасти до двойственной красы,
          <w:br/>
           Мне режут слух неслаженные спевки:
          <w:br/>
           Сколь дик и странен образ грязной девки,
          <w:br/>
           Составленный…из капелек росы!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2022-04-23T17:08:41+03:00</dcterms:created>
  <dcterms:modified xsi:type="dcterms:W3CDTF">2022-04-23T17:08:41+03:00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