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Кремлевская стена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 очам не надивиться,
          <w:br/>
           когда, закатами увит,
          <w:br/>
           на богатырской рукавице
          <w:br/>
           ты — кровью вычервленный щит! 
          <w:br/>
          <w:br/>
          И эти царственные грани,
          <w:br/>
           подъемля древний голос свой,
          <w:br/>
           ведут мой дух в былые брани,
          <w:br/>
           в разгул утехи громовой. 
          <w:br/>
          <w:br/>
          И мнится: к плачущему сыну
          <w:br/>
           склонясь, лукавый Калита
          <w:br/>
           поет грядущую былину
          <w:br/>
           необоримого щита. 
          <w:br/>
          <w:br/>
          И мнится: шумною ратью
          <w:br/>
           поем и цедим вино;
          <w:br/>
           и все — крестовые братья,
          <w:br/>
           и все — стоим за одно. 
          <w:br/>
          <w:br/>
          Но вдруг — в разгаре пирушки,
          <w:br/>
           в ответ на далекий рев —
          <w:br/>
           протяжно завоют пушки
          <w:br/>
           с зеленых твоих валов. 
          <w:br/>
          <w:br/>
          И пурпур башни оближет,
          <w:br/>
           ты встанешь — странно светла:
          <w:br/>
           в тот миг мне горло пронижет
          <w:br/>
           замолкнувшая стрела.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2022-04-25T10:41:35+03:00</dcterms:created>
  <dcterms:modified xsi:type="dcterms:W3CDTF">2022-04-25T10:41:35+03:00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