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Крокодилъ и собака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той рѣкѣ, слыветъ котора Нилъ,
          <w:br/>
           Пила собака, пилъ
          <w:br/>
           И крокодилъ:
          <w:br/>
           А пивъ собакѣ говорилъ,
          <w:br/>
           Сердечушко мое, подвинься къ крокодилу.
          <w:br/>
           Она отвѣтствуетъ ему:
          <w:br/>
           Сердечушко мое, противно то уму,
          <w:br/>
           Чтобъ я охотою пошла въ могилу.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2022-04-23T08:57:40+03:00</dcterms:created>
  <dcterms:modified xsi:type="dcterms:W3CDTF">2022-04-23T08:57:40+03:00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