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Кроме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любила, но плакала. Нет, не любила, но все же
          <w:br/>
          Лишь тебе указала в тени обожаемый лик.
          <w:br/>
          Было все в нашем сне на любовь не похоже:
          <w:br/>
          Ни причин, ни улик.
          <w:br/>
          <w:br/>
          Только нам этот образ кивнул из вечернего зала,
          <w:br/>
          Только мы — ты и я — принесли ему жалобный стих.
          <w:br/>
          Обожания нить нас сильнее связала,
          <w:br/>
          Чем влюбленность — других.
          <w:br/>
          <w:br/>
          Но порыв миновал, и приблизился ласково кто-то,
          <w:br/>
          Кто молиться не мог, но любил. Осуждать не спеши
          <w:br/>
          Ты мне памятен будешь, как самая нежная нота
          <w:br/>
          В пробужденьи души.
          <w:br/>
          <w:br/>
          В этой грустной душе ты бродил, как в незапертом доме…
          <w:br/>
          (В нашем доме, весною…) Забывшей меня не зови!
          <w:br/>
          Все минуты свои я тобою наполнила, кроме
          <w:br/>
          Самой грустной —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2022-03-17T14:34:28+03:00</dcterms:created>
  <dcterms:modified xsi:type="dcterms:W3CDTF">2022-03-17T14:34:28+03:00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