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Кромсаем лёд, меняем рек теченье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Кромсаем лёд,
          <w:br/>
          меняем рек теченье,
          <w:br/>
          твердим о том, что дел невпроворот…
          <w:br/>
          Но мы ещё придём
          <w:br/>
          просить прощенья
          <w:br/>
          у этих рек,
          <w:br/>
          барханов
          <w:br/>
          и болот,
          <w:br/>
          у самого гигантского
          <w:br/>
          восхода,
          <w:br/>
          у самого мельчайшего
          <w:br/>
          малька…
          <w:br/>
          <w:br/>
          Пока об этом
          <w:br/>
          думать неохота.
          <w:br/>
          Сейчас нам не до этого
          <w:br/>
          пока.
          <w:br/>
          Аэродромы,
          <w:br/>
          пирсы
          <w:br/>
          и перроны,
          <w:br/>
          леса без птиц
          <w:br/>
          и земли без воды…
          <w:br/>
          Всё меньше —
          <w:br/>
          окружающей природы.
          <w:br/>
          Всё больше —
          <w:br/>
          окружающей среды.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2022-03-17T18:32:31+03:00</dcterms:created>
  <dcterms:modified xsi:type="dcterms:W3CDTF">2022-03-17T18:32:31+03:00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