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Круглый год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Зима приходит ненароком,<w:br/>По всем статьям беря свое.<w:br/>Она должна уж быть по срокам,<w:br/>А вот, поди ж ты, &ndash; нет ее!<w:br/> <w:br/>И вдруг, однажды, спозаранку,<w:br/>Взглянул в оконное стекло<w:br/>И видишь &laquo;скатерть-самобранку&raquo; &ndash;<w:br/>Везде, вокруг, белым-бело&hellip;<w:br/> <w:br/>Весна приходит постепенно:<w:br/>В полях неслышно тает снег,<w:br/>Побег из ледяного плена<w:br/>Готовят тайно воды рек.<w:br/> <w:br/>Уж по ночам не те морозы,<w:br/>И вот уже летит скворец<w:br/>В свой домик на стволе березы&hellip;<w:br/>Пришла Весна. Зиме конец!<w:br/> <w:br/>А за Весной приходит Лето,<w:br/>За Летом Осень в свой черед,<w:br/>И вновь Зима. И снова где-то<w:br/>Весна торопится в поход.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2021-11-11T06:53:50+03:00</dcterms:created>
  <dcterms:modified xsi:type="dcterms:W3CDTF">2021-11-11T06:53:50+03:00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