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"Крыльцо Ее словно паперть..."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Крыльцо Ее словно паперть.
          <w:br/>
          Вхожу — и стихает гроза.
          <w:br/>
          На столе — узорная скатерть.
          <w:br/>
          Притаились в углу образа.
          <w:br/>
          <w:br/>
          На лице Ее — нежный румянец,
          <w:br/>
          Тишина озаренных теней.
          <w:br/>
          В душе — кружащийся танец
          <w:br/>
          Моих улетевших дней.
          <w:br/>
          <w:br/>
          Я давно не встречаю румянца,
          <w:br/>
          И заря моя — мутно тиха.
          <w:br/>
          И в каждом кружении танца
          <w:br/>
          Я вижу пламя греха.
          <w:br/>
          <w:br/>
          Только в дар последним похмельям
          <w:br/>
          Эта тихая радость дана.
          <w:br/>
          Я пришел к ней с горьким весельем
          <w:br/>
          Осушить мой кубок до дна.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2021-11-10T14:28:29+03:00</dcterms:created>
  <dcterms:modified xsi:type="dcterms:W3CDTF">2021-11-10T14:28:29+03:00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