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мирозданье создал, показав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мирозданье создал, показав,
          <w:br/>
           Что замысел творца не знал изъяна,
          <w:br/>
           Кто воплотил в планетах мудрость плана,
          <w:br/>
           Добро одних над злом других подняв;
          <w:br/>
          <w:br/>
          Кто верный смысл ветхозаветных глав
          <w:br/>
           Извлек из долголетнего тумана
          <w:br/>
           И рыбаков Петра и Иоанна
          <w:br/>
           На небе поместил, к себе призвав, —
          <w:br/>
          <w:br/>
          Рождением не Рим, но Иудею
          <w:br/>
           Почтил, затем что с самого начала
          <w:br/>
           Смиренье ставил во главу угла,
          <w:br/>
          <w:br/>
          И ныне городку, каких немало,
          <w:br/>
           Дал солнце — ту, что красотой своею
          <w:br/>
           Родному краю славу принесла.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2022-04-21T13:09:52+03:00</dcterms:created>
  <dcterms:modified xsi:type="dcterms:W3CDTF">2022-04-21T13:09:52+03:00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