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ты, он или 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ты, он или она,
          <w:br/>
           Мой сообщник ли таинственный,
          <w:br/>
           Мне сестра, или жена,
          <w:br/>
           Враг ли мой, иль друг единственный,—
          <w:br/>
          <w:br/>
          Я не знаю, но люблю
          <w:br/>
           С вечной нежностью напрасною
          <w:br/>
           Душу темную твою,
          <w:br/>
           Душу темную и ясную.
          <w:br/>
          <w:br/>
          Если в жалости к себе
          <w:br/>
           Малодушно я упорствую,—
          <w:br/>
           Всё же верен я тебе
          <w:br/>
           И судьбе моей покорствую.
          <w:br/>
          <w:br/>
          Там; в заре иного дня,
          <w:br/>
           Где стезя светлеет мрачная,
          <w:br/>
           Знаю, встретишь ты меня —
          <w:br/>
           И свершится тайна брачная.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2022-04-22T17:06:51+03:00</dcterms:created>
  <dcterms:modified xsi:type="dcterms:W3CDTF">2022-04-22T17:06:51+03:00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