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Кубок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смешно… и я дивлюсь на самого себя.
          <w:br/>
          Непритворна моя грусть, мне действительно тяжело жить, горестны и безотрадны мои чувства. И между тем я стараюсь придать им блеск и красивость, я ищу образов и сравнений; я округляю мою речь, тешусь звоном и созвучием слов.
          <w:br/>
          Я, как ваятель, как золотых дел мастер, старательно леплю и вырезываю и всячески украшаю тот кубок, в котором я сам же подношу себе отраву.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2022-03-17T21:29:17+03:00</dcterms:created>
  <dcterms:modified xsi:type="dcterms:W3CDTF">2022-03-17T21:29:17+03:00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