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Купидон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ты создан, Купидон
          <w:br/>
           С мальчишескою статью?
          <w:br/>
           Тебе бы девочкою быть,
          <w:br/>
           По моему понятью!
          <w:br/>
          <w:br/>
          Ты поражаешь цель стрелой,
          <w:br/>
           А девочка — глазами,
          <w:br/>
           И оба счастливы, когда
          <w:br/>
           Зальемся мы слезами.
          <w:br/>
          <w:br/>
          В затее — мальчиком тебя
          <w:br/>
           Создать, узнал я женщин руку:
          <w:br/>
           Лишь возмужав, постигнешь ты
          <w:br/>
           Глумленья сложную науку.
          <w:br/>
          <w:br/>
          Но до тех пор — несчетных стрел
          <w:br/>
           В тебя вопьются жальца,
          <w:br/>
           А их выдергивать из ран
          <w:br/>
           Всю жизнь — удел страдальца.
          <w:br/>
          <w:br/>
          Любви придав мужскую стать,
          <w:br/>
           Из камня женский пол ваять
          <w:br/>
           Войнолюбивый вздумал грек —
          <w:br/>
           И радость унесло навек.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2022-04-22T07:39:21+03:00</dcterms:created>
  <dcterms:modified xsi:type="dcterms:W3CDTF">2022-04-22T07:39:21+03:00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