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Къ ботику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 ботикъ далъ ПЕТРУ въ моря ступитъ охоту,
          <w:br/>
           Се ботикъ есть отецъ всему Россійску флоту.
          <w:br/>
           Подъ императорскимъ онъ Гербомъ на водахъ.
          <w:br/>
           Се тронъ Россійскаго Нептуна, Бельту страхъ.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2022-04-25T11:56:15+03:00</dcterms:created>
  <dcterms:modified xsi:type="dcterms:W3CDTF">2022-04-25T11:56:15+03:00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